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7" w:rsidRPr="007F05E6" w:rsidRDefault="00110217" w:rsidP="00110217">
      <w:pPr>
        <w:pStyle w:val="Unittitle"/>
      </w:pPr>
      <w:r w:rsidRPr="007051BD">
        <w:t xml:space="preserve">Unit </w:t>
      </w:r>
      <w:r w:rsidR="00312A5C">
        <w:t>306</w:t>
      </w:r>
      <w:r w:rsidR="0053384E">
        <w:t>:</w:t>
      </w:r>
      <w:r w:rsidR="00BB30C5">
        <w:t xml:space="preserve"> Understand the customer environment</w:t>
      </w:r>
      <w:r w:rsidR="00A3036E">
        <w:t xml:space="preserve"> and customer retention</w:t>
      </w:r>
    </w:p>
    <w:p w:rsidR="0053384E" w:rsidRPr="0053384E" w:rsidRDefault="00110217" w:rsidP="0053384E">
      <w:pPr>
        <w:pStyle w:val="Heading1"/>
        <w:rPr>
          <w:color w:val="FF0000"/>
          <w:szCs w:val="28"/>
        </w:rPr>
      </w:pPr>
      <w:r w:rsidRPr="0053384E">
        <w:rPr>
          <w:color w:val="FF0000"/>
        </w:rPr>
        <w:t xml:space="preserve">Worksheet </w:t>
      </w:r>
      <w:r w:rsidR="00312A5C" w:rsidRPr="0053384E">
        <w:rPr>
          <w:color w:val="FF0000"/>
        </w:rPr>
        <w:t xml:space="preserve">3: </w:t>
      </w:r>
      <w:bookmarkStart w:id="0" w:name="_GoBack"/>
      <w:bookmarkEnd w:id="0"/>
      <w:r w:rsidR="00312A5C" w:rsidRPr="0053384E">
        <w:rPr>
          <w:color w:val="FF0000"/>
        </w:rPr>
        <w:t>Understand the measurement of customer satisfaction</w:t>
      </w:r>
    </w:p>
    <w:p w:rsidR="00BD360B" w:rsidRDefault="00BD360B" w:rsidP="00110217">
      <w:pPr>
        <w:rPr>
          <w:rFonts w:cs="Arial"/>
          <w:szCs w:val="22"/>
        </w:rPr>
      </w:pPr>
    </w:p>
    <w:p w:rsidR="00310237" w:rsidRDefault="00312A5C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Name the </w:t>
      </w:r>
      <w:r w:rsidRPr="00312A5C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different types of data that can be analysed to measure customer satisfaction</w:t>
      </w:r>
      <w:r w:rsidR="0053384E">
        <w:rPr>
          <w:rFonts w:cs="Arial"/>
          <w:szCs w:val="22"/>
        </w:rPr>
        <w:t>.</w:t>
      </w:r>
    </w:p>
    <w:p w:rsidR="00312A5C" w:rsidRDefault="00312A5C" w:rsidP="00110217">
      <w:pPr>
        <w:rPr>
          <w:rFonts w:cs="Arial"/>
          <w:szCs w:val="22"/>
        </w:rPr>
      </w:pPr>
    </w:p>
    <w:p w:rsidR="00312A5C" w:rsidRDefault="00312A5C" w:rsidP="00312A5C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:rsidR="00312A5C" w:rsidRDefault="00312A5C" w:rsidP="00312A5C">
      <w:pPr>
        <w:pStyle w:val="Answerlinesnumbered"/>
      </w:pPr>
      <w:r>
        <w:t>__________________________________________________________________________</w:t>
      </w:r>
    </w:p>
    <w:p w:rsidR="00312A5C" w:rsidRDefault="00312A5C" w:rsidP="00110217">
      <w:pPr>
        <w:rPr>
          <w:rFonts w:cs="Arial"/>
          <w:szCs w:val="22"/>
        </w:rPr>
      </w:pPr>
    </w:p>
    <w:p w:rsidR="00312A5C" w:rsidRDefault="00312A5C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Name the </w:t>
      </w:r>
      <w:r w:rsidRPr="00312A5C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things that should be taken into account when setting performance targets</w:t>
      </w:r>
      <w:r w:rsidR="0053384E">
        <w:rPr>
          <w:rFonts w:cs="Arial"/>
          <w:szCs w:val="22"/>
        </w:rPr>
        <w:t>.</w:t>
      </w:r>
    </w:p>
    <w:p w:rsidR="00312A5C" w:rsidRDefault="00312A5C" w:rsidP="00110217">
      <w:pPr>
        <w:rPr>
          <w:rFonts w:cs="Arial"/>
          <w:szCs w:val="22"/>
        </w:rPr>
      </w:pPr>
    </w:p>
    <w:p w:rsidR="00312A5C" w:rsidRDefault="00312A5C" w:rsidP="00312A5C">
      <w:pPr>
        <w:pStyle w:val="Answerlinesnumbered"/>
        <w:numPr>
          <w:ilvl w:val="0"/>
          <w:numId w:val="37"/>
        </w:numPr>
      </w:pPr>
      <w:r>
        <w:t>__________________________________________________________________________</w:t>
      </w:r>
    </w:p>
    <w:p w:rsidR="00312A5C" w:rsidRDefault="00312A5C" w:rsidP="00312A5C">
      <w:pPr>
        <w:pStyle w:val="Answerlinesnumbered"/>
        <w:numPr>
          <w:ilvl w:val="0"/>
          <w:numId w:val="37"/>
        </w:numPr>
      </w:pPr>
      <w:r>
        <w:t>__________________________________________________________________________</w:t>
      </w:r>
    </w:p>
    <w:p w:rsidR="00312A5C" w:rsidRDefault="00312A5C" w:rsidP="00110217">
      <w:pPr>
        <w:rPr>
          <w:rFonts w:cs="Arial"/>
          <w:szCs w:val="22"/>
        </w:rPr>
      </w:pPr>
    </w:p>
    <w:p w:rsidR="00312A5C" w:rsidRDefault="00312A5C" w:rsidP="00110217">
      <w:pPr>
        <w:rPr>
          <w:rFonts w:cs="Arial"/>
          <w:szCs w:val="22"/>
        </w:rPr>
      </w:pPr>
    </w:p>
    <w:p w:rsidR="00BB30C5" w:rsidRDefault="00312A5C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examples of </w:t>
      </w:r>
      <w:r w:rsidRPr="00312A5C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sources of quantitative data.</w:t>
      </w:r>
    </w:p>
    <w:p w:rsidR="00312A5C" w:rsidRDefault="00312A5C" w:rsidP="00110217">
      <w:pPr>
        <w:rPr>
          <w:rFonts w:cs="Arial"/>
          <w:szCs w:val="22"/>
        </w:rPr>
      </w:pPr>
    </w:p>
    <w:p w:rsidR="00312A5C" w:rsidRDefault="00312A5C" w:rsidP="00312A5C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:rsidR="00312A5C" w:rsidRDefault="00312A5C" w:rsidP="00312A5C">
      <w:pPr>
        <w:pStyle w:val="Answerlinesnumbered"/>
      </w:pPr>
      <w:r>
        <w:t>__________________________________________________________________________</w:t>
      </w:r>
    </w:p>
    <w:p w:rsidR="00312A5C" w:rsidRDefault="00312A5C" w:rsidP="00110217">
      <w:pPr>
        <w:rPr>
          <w:rFonts w:cs="Arial"/>
          <w:szCs w:val="22"/>
        </w:rPr>
      </w:pPr>
    </w:p>
    <w:p w:rsidR="00BB30C5" w:rsidRDefault="00312A5C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examples of </w:t>
      </w:r>
      <w:r w:rsidRPr="00312A5C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sources of qualitative data</w:t>
      </w:r>
      <w:r w:rsidR="0053384E">
        <w:rPr>
          <w:rFonts w:cs="Arial"/>
          <w:szCs w:val="22"/>
        </w:rPr>
        <w:t>.</w:t>
      </w:r>
    </w:p>
    <w:p w:rsidR="00110217" w:rsidRDefault="00110217" w:rsidP="00312A5C">
      <w:pPr>
        <w:pStyle w:val="Answerlinesnumbered"/>
        <w:numPr>
          <w:ilvl w:val="0"/>
          <w:numId w:val="38"/>
        </w:numPr>
      </w:pPr>
      <w:r>
        <w:t>____________________</w:t>
      </w:r>
      <w:r w:rsidR="00BD360B">
        <w:t>_</w:t>
      </w:r>
      <w:r>
        <w:t>_____________________________________________________</w:t>
      </w:r>
    </w:p>
    <w:p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:rsidR="00110217" w:rsidRDefault="00110217" w:rsidP="00312A5C">
      <w:pPr>
        <w:pStyle w:val="Answerlinesnumbered"/>
        <w:numPr>
          <w:ilvl w:val="0"/>
          <w:numId w:val="0"/>
        </w:numPr>
        <w:ind w:left="357"/>
      </w:pPr>
    </w:p>
    <w:p w:rsidR="00F80BD6" w:rsidRDefault="00F80BD6" w:rsidP="00110217">
      <w:pPr>
        <w:rPr>
          <w:rFonts w:cs="Arial"/>
          <w:szCs w:val="22"/>
        </w:rPr>
      </w:pPr>
    </w:p>
    <w:p w:rsidR="0053384E" w:rsidRDefault="0053384E">
      <w:p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0237" w:rsidRPr="00312A5C" w:rsidRDefault="00A72E4A" w:rsidP="0031023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Describe </w:t>
      </w:r>
      <w:r w:rsidR="00312A5C">
        <w:rPr>
          <w:rFonts w:cs="Arial"/>
          <w:b/>
          <w:szCs w:val="22"/>
        </w:rPr>
        <w:t xml:space="preserve">three </w:t>
      </w:r>
      <w:r w:rsidR="00312A5C" w:rsidRPr="00312A5C">
        <w:rPr>
          <w:rFonts w:cs="Arial"/>
          <w:szCs w:val="22"/>
        </w:rPr>
        <w:t>features of a customer focus group</w:t>
      </w:r>
      <w:r w:rsidR="0053384E">
        <w:rPr>
          <w:rFonts w:cs="Arial"/>
          <w:szCs w:val="22"/>
        </w:rPr>
        <w:t>.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F80BD6" w:rsidRDefault="00F80BD6" w:rsidP="00BD360B">
      <w:pPr>
        <w:pStyle w:val="Answerlines"/>
      </w:pPr>
      <w:r>
        <w:t>_____________________________________________________________________________</w:t>
      </w:r>
    </w:p>
    <w:p w:rsidR="0053384E" w:rsidRDefault="0053384E" w:rsidP="00A3036E">
      <w:pPr>
        <w:pStyle w:val="Answerlinesnumbered"/>
        <w:numPr>
          <w:ilvl w:val="0"/>
          <w:numId w:val="0"/>
        </w:numPr>
        <w:ind w:left="357"/>
        <w:rPr>
          <w:rFonts w:cs="Arial"/>
          <w:szCs w:val="22"/>
        </w:rPr>
      </w:pPr>
    </w:p>
    <w:p w:rsidR="00A3036E" w:rsidRDefault="00312A5C" w:rsidP="0053384E">
      <w:pPr>
        <w:pStyle w:val="Answerlinesnumbered"/>
        <w:numPr>
          <w:ilvl w:val="0"/>
          <w:numId w:val="0"/>
        </w:numPr>
      </w:pPr>
      <w:r>
        <w:t xml:space="preserve">Describe </w:t>
      </w:r>
      <w:r w:rsidRPr="00312A5C">
        <w:rPr>
          <w:b/>
        </w:rPr>
        <w:t>three</w:t>
      </w:r>
      <w:r>
        <w:t xml:space="preserve"> features of a customer survey.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53384E">
      <w:pPr>
        <w:pStyle w:val="Answerlines"/>
      </w:pPr>
      <w:r>
        <w:t>_____________________________________________________________________________</w:t>
      </w:r>
    </w:p>
    <w:p w:rsidR="00A3036E" w:rsidRDefault="00A3036E" w:rsidP="007C1199">
      <w:pPr>
        <w:rPr>
          <w:rFonts w:cs="Arial"/>
          <w:szCs w:val="22"/>
        </w:rPr>
      </w:pPr>
    </w:p>
    <w:p w:rsidR="00310237" w:rsidRDefault="00D332CB" w:rsidP="0031023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Pr="00D332CB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</w:t>
      </w:r>
      <w:r w:rsidR="00312A5C">
        <w:rPr>
          <w:rFonts w:cs="Arial"/>
          <w:szCs w:val="22"/>
        </w:rPr>
        <w:t>types of loyalty scheme</w:t>
      </w:r>
      <w:r w:rsidR="0053384E">
        <w:rPr>
          <w:rFonts w:cs="Arial"/>
          <w:szCs w:val="22"/>
        </w:rPr>
        <w:t>.</w:t>
      </w:r>
    </w:p>
    <w:p w:rsidR="007C1199" w:rsidRDefault="007C1199" w:rsidP="00312A5C">
      <w:pPr>
        <w:pStyle w:val="Answerlinesnumbered"/>
        <w:numPr>
          <w:ilvl w:val="0"/>
          <w:numId w:val="39"/>
        </w:numPr>
      </w:pPr>
      <w:r>
        <w:t>__________________________________________________________________________</w:t>
      </w:r>
    </w:p>
    <w:p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:rsidR="00D332CB" w:rsidRDefault="00D332CB" w:rsidP="00D332CB">
      <w:pPr>
        <w:pStyle w:val="Answerlinesnumbered"/>
        <w:numPr>
          <w:ilvl w:val="0"/>
          <w:numId w:val="0"/>
        </w:numPr>
      </w:pPr>
    </w:p>
    <w:p w:rsidR="007C1199" w:rsidRDefault="00312A5C" w:rsidP="00D332CB">
      <w:pPr>
        <w:pStyle w:val="Answerlinesnumbered"/>
        <w:numPr>
          <w:ilvl w:val="0"/>
          <w:numId w:val="0"/>
        </w:numPr>
      </w:pPr>
      <w:r>
        <w:t>Describe what must be taken into account before customer recovery can begin.</w:t>
      </w:r>
    </w:p>
    <w:p w:rsidR="00D332CB" w:rsidRDefault="00D332CB" w:rsidP="00312A5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</w:t>
      </w:r>
    </w:p>
    <w:p w:rsidR="00D332CB" w:rsidRDefault="00D332CB" w:rsidP="00312A5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:rsidR="00312A5C" w:rsidRDefault="00312A5C" w:rsidP="00312A5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</w:t>
      </w:r>
    </w:p>
    <w:p w:rsidR="00312A5C" w:rsidRDefault="00312A5C" w:rsidP="00312A5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:rsidR="00312A5C" w:rsidRDefault="00312A5C" w:rsidP="00312A5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</w:t>
      </w:r>
    </w:p>
    <w:p w:rsidR="00A3036E" w:rsidRDefault="00312A5C" w:rsidP="0053384E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sectPr w:rsidR="00A3036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F8" w:rsidRDefault="00FA67F8">
      <w:pPr>
        <w:spacing w:before="0" w:after="0"/>
      </w:pPr>
      <w:r>
        <w:separator/>
      </w:r>
    </w:p>
  </w:endnote>
  <w:endnote w:type="continuationSeparator" w:id="0">
    <w:p w:rsidR="00FA67F8" w:rsidRDefault="00FA67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B10682" w:rsidP="00110217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left:0;text-align:left;margin-left:-63pt;margin-top:-8.3pt;width:598pt;height:6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i4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mOn2nEnB66MBND7ANXbaZqu5eFN8U4mJTE76naylFX1NSAjvf3HSfXR1x&#10;lAHZ9R9FCWHIQQsLNFSyNaWDYiBAhy49nTtjqBSwOZ/FYeTBUQFni8CPY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" filled="f" stroked="f">
          <v:textbox inset="0,0,0,0">
            <w:txbxContent>
              <w:tbl>
                <w:tblPr>
                  <w:tblW w:w="11907" w:type="dxa"/>
                  <w:tblInd w:w="177" w:type="dxa"/>
                  <w:tblLook w:val="0000"/>
                </w:tblPr>
                <w:tblGrid>
                  <w:gridCol w:w="11907"/>
                </w:tblGrid>
                <w:tr w:rsidR="00BD360B">
                  <w:trPr>
                    <w:trHeight w:val="567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1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 xml:space="preserve">© </w:t>
                      </w:r>
                      <w:r w:rsidR="00B10682" w:rsidRPr="001C75AD">
                        <w:rPr>
                          <w:rFonts w:cs="Arial"/>
                        </w:rPr>
                        <w:fldChar w:fldCharType="begin"/>
                      </w:r>
                      <w:r w:rsidRPr="001C75AD">
                        <w:rPr>
                          <w:rFonts w:cs="Arial"/>
                        </w:rPr>
                        <w:instrText xml:space="preserve"> DATE \@ "yyyy" \* MERGEFORMAT </w:instrText>
                      </w:r>
                      <w:r w:rsidR="00B10682" w:rsidRPr="001C75AD">
                        <w:rPr>
                          <w:rFonts w:cs="Arial"/>
                        </w:rPr>
                        <w:fldChar w:fldCharType="separate"/>
                      </w:r>
                      <w:r w:rsidR="0053384E">
                        <w:rPr>
                          <w:rFonts w:cs="Arial"/>
                          <w:noProof/>
                        </w:rPr>
                        <w:t>2014</w:t>
                      </w:r>
                      <w:r w:rsidR="00B10682" w:rsidRPr="001C75AD">
                        <w:rPr>
                          <w:rFonts w:cs="Arial"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City and Guilds of London Institute. All rights reserved.</w:t>
                      </w:r>
                      <w:r w:rsidRPr="001C75AD">
                        <w:rPr>
                          <w:rFonts w:cs="Arial"/>
                        </w:rPr>
                        <w:tab/>
                      </w:r>
                      <w:r w:rsidRPr="001C75AD">
                        <w:rPr>
                          <w:rFonts w:cs="Arial"/>
                        </w:rPr>
                        <w:tab/>
                        <w:t xml:space="preserve">Page </w:t>
                      </w:r>
                      <w:r w:rsidR="00B10682" w:rsidRPr="00B10682">
                        <w:fldChar w:fldCharType="begin"/>
                      </w:r>
                      <w:r w:rsidR="007755B7">
                        <w:instrText xml:space="preserve"> PAGE   \* MERGEFORMAT </w:instrText>
                      </w:r>
                      <w:r w:rsidR="00B10682" w:rsidRPr="00B10682">
                        <w:fldChar w:fldCharType="separate"/>
                      </w:r>
                      <w:r w:rsidR="0053384E" w:rsidRPr="0053384E">
                        <w:rPr>
                          <w:rFonts w:cs="Arial"/>
                          <w:noProof/>
                        </w:rPr>
                        <w:t>1</w:t>
                      </w:r>
                      <w:r w:rsidR="00B10682">
                        <w:rPr>
                          <w:rFonts w:cs="Arial"/>
                          <w:noProof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of </w:t>
                      </w:r>
                      <w:fldSimple w:instr=" NUMPAGES   \* MERGEFORMAT ">
                        <w:r w:rsidR="0053384E" w:rsidRPr="0053384E">
                          <w:rPr>
                            <w:rFonts w:cs="Arial"/>
                            <w:noProof/>
                          </w:rPr>
                          <w:t>2</w:t>
                        </w:r>
                      </w:fldSimple>
                    </w:p>
                  </w:tc>
                </w:tr>
                <w:tr w:rsidR="00BD360B">
                  <w:trPr>
                    <w:trHeight w:val="680"/>
                  </w:trPr>
                  <w:tc>
                    <w:tcPr>
                      <w:tcW w:w="10693" w:type="dxa"/>
                      <w:shd w:val="clear" w:color="auto" w:fill="E30613"/>
                    </w:tcPr>
                    <w:p w:rsidR="00BD360B" w:rsidRPr="00BD28AC" w:rsidRDefault="00BD360B" w:rsidP="00110217">
                      <w:r>
                        <w:br/>
                      </w:r>
                    </w:p>
                  </w:tc>
                </w:tr>
                <w:tr w:rsidR="00BD360B">
                  <w:trPr>
                    <w:trHeight w:val="993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ab/>
                      </w:r>
                    </w:p>
                  </w:tc>
                </w:tr>
              </w:tbl>
              <w:p w:rsidR="00BD360B" w:rsidRDefault="00BD360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F8" w:rsidRDefault="00FA67F8">
      <w:pPr>
        <w:spacing w:before="0" w:after="0"/>
      </w:pPr>
      <w:r>
        <w:separator/>
      </w:r>
    </w:p>
  </w:footnote>
  <w:footnote w:type="continuationSeparator" w:id="0">
    <w:p w:rsidR="00FA67F8" w:rsidRDefault="00FA67F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7755B7" w:rsidP="00641004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4319270</wp:posOffset>
          </wp:positionH>
          <wp:positionV relativeFrom="margin">
            <wp:posOffset>-1129665</wp:posOffset>
          </wp:positionV>
          <wp:extent cx="243713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G_SMARTSCREEN_F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1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682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4338" type="#_x0000_t202" style="position:absolute;margin-left:0;margin-top:-.3pt;width:595.3pt;height:85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bIrQIAAKo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KNexsitAgAAqgUAAA4AAAAAAAAA&#10;AAAAAAAALgIAAGRycy9lMm9Eb2MueG1sUEsBAi0AFAAGAAgAAAAhAANdnancAAAABwEAAA8AAAAA&#10;AAAAAAAAAAAABwUAAGRycy9kb3ducmV2LnhtbFBLBQYAAAAABAAEAPMAAAAQBgAAAAA=&#10;" filled="f" stroked="f">
          <v:textbox inset="0,0,0,0">
            <w:txbxContent>
              <w:tbl>
                <w:tblPr>
                  <w:tblW w:w="11907" w:type="dxa"/>
                  <w:jc w:val="center"/>
                  <w:tblLook w:val="00A0"/>
                </w:tblPr>
                <w:tblGrid>
                  <w:gridCol w:w="7938"/>
                  <w:gridCol w:w="3969"/>
                </w:tblGrid>
                <w:tr w:rsidR="00BD360B" w:rsidRPr="006D4994">
                  <w:trPr>
                    <w:trHeight w:hRule="exact" w:val="1077"/>
                    <w:jc w:val="center"/>
                  </w:trPr>
                  <w:tc>
                    <w:tcPr>
                      <w:tcW w:w="7938" w:type="dxa"/>
                      <w:shd w:val="clear" w:color="auto" w:fill="E30613"/>
                      <w:tcMar>
                        <w:top w:w="57" w:type="dxa"/>
                        <w:left w:w="0" w:type="dxa"/>
                        <w:right w:w="0" w:type="dxa"/>
                      </w:tcMar>
                      <w:vAlign w:val="center"/>
                    </w:tcPr>
                    <w:p w:rsidR="00BD360B" w:rsidRPr="006D4994" w:rsidRDefault="00BD360B" w:rsidP="00716647">
                      <w:pPr>
                        <w:spacing w:before="0" w:after="0" w:line="320" w:lineRule="exact"/>
                        <w:ind w:left="567"/>
                        <w:rPr>
                          <w:b/>
                          <w:color w:val="CCCCCC"/>
                          <w:sz w:val="40"/>
                        </w:rPr>
                      </w:pPr>
                      <w:r w:rsidRPr="00AE0D7F">
                        <w:rPr>
                          <w:color w:val="FFFFFF"/>
                          <w:sz w:val="28"/>
                        </w:rPr>
                        <w:t xml:space="preserve">Level </w:t>
                      </w:r>
                      <w:r w:rsidR="00BB30C5">
                        <w:rPr>
                          <w:color w:val="FFFFFF"/>
                          <w:sz w:val="28"/>
                        </w:rPr>
                        <w:t>3 Diploma in Customer Service</w:t>
                      </w:r>
                    </w:p>
                  </w:tc>
                  <w:tc>
                    <w:tcPr>
                      <w:tcW w:w="3969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BD360B" w:rsidRPr="009B740D" w:rsidRDefault="00BD360B" w:rsidP="00BD360B">
                      <w:pPr>
                        <w:spacing w:before="320" w:after="160"/>
                        <w:jc w:val="center"/>
                        <w:rPr>
                          <w:b/>
                          <w:color w:val="CCCCCC"/>
                          <w:sz w:val="40"/>
                        </w:rPr>
                      </w:pPr>
                    </w:p>
                  </w:tc>
                </w:tr>
                <w:tr w:rsidR="00BD360B" w:rsidRPr="006D4994">
                  <w:trPr>
                    <w:trHeight w:val="284"/>
                    <w:jc w:val="center"/>
                  </w:trPr>
                  <w:tc>
                    <w:tcPr>
                      <w:tcW w:w="3969" w:type="dxa"/>
                      <w:gridSpan w:val="2"/>
                      <w:shd w:val="clear" w:color="auto" w:fill="D9D9D9"/>
                    </w:tcPr>
                    <w:p w:rsidR="00BD360B" w:rsidRPr="00882FCE" w:rsidRDefault="00BD360B" w:rsidP="007C1199">
                      <w:pPr>
                        <w:tabs>
                          <w:tab w:val="right" w:pos="11199"/>
                        </w:tabs>
                        <w:spacing w:line="280" w:lineRule="exact"/>
                        <w:ind w:left="5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 w:rsidRPr="001C75AD">
                        <w:rPr>
                          <w:b/>
                          <w:color w:val="595959"/>
                          <w:sz w:val="24"/>
                        </w:rPr>
                        <w:t>Unit</w:t>
                      </w:r>
                      <w:r w:rsidRPr="00882FCE">
                        <w:rPr>
                          <w:b/>
                          <w:sz w:val="24"/>
                        </w:rPr>
                        <w:t xml:space="preserve"> </w:t>
                      </w:r>
                      <w:r w:rsidR="00312A5C">
                        <w:rPr>
                          <w:b/>
                          <w:sz w:val="24"/>
                        </w:rPr>
                        <w:t>306</w:t>
                      </w:r>
                      <w:r w:rsidR="00BB30C5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  <w:sz w:val="24"/>
                        </w:rPr>
                        <w:t>Worksheet</w:t>
                      </w:r>
                      <w:r w:rsidRPr="001C75AD">
                        <w:rPr>
                          <w:b/>
                          <w:color w:val="7F7F7F"/>
                          <w:sz w:val="24"/>
                        </w:rPr>
                        <w:t xml:space="preserve"> </w:t>
                      </w:r>
                      <w:r w:rsidR="00312A5C">
                        <w:rPr>
                          <w:b/>
                          <w:sz w:val="24"/>
                        </w:rPr>
                        <w:t>3</w:t>
                      </w:r>
                    </w:p>
                  </w:tc>
                </w:tr>
              </w:tbl>
              <w:p w:rsidR="00BD360B" w:rsidRPr="006D4994" w:rsidRDefault="00BD360B" w:rsidP="00641004">
                <w:pPr>
                  <w:ind w:left="567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B7D"/>
    <w:multiLevelType w:val="hybridMultilevel"/>
    <w:tmpl w:val="2434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1"/>
  </w:num>
  <w:num w:numId="18">
    <w:abstractNumId w:val="22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0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2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D4994"/>
    <w:rsid w:val="00005683"/>
    <w:rsid w:val="00035BA7"/>
    <w:rsid w:val="00094517"/>
    <w:rsid w:val="000E194B"/>
    <w:rsid w:val="00110217"/>
    <w:rsid w:val="00136B1A"/>
    <w:rsid w:val="001579CA"/>
    <w:rsid w:val="0019216B"/>
    <w:rsid w:val="001B2060"/>
    <w:rsid w:val="00265C73"/>
    <w:rsid w:val="002B51FC"/>
    <w:rsid w:val="00310237"/>
    <w:rsid w:val="00312A5C"/>
    <w:rsid w:val="00315240"/>
    <w:rsid w:val="00404B31"/>
    <w:rsid w:val="004578AA"/>
    <w:rsid w:val="0053384E"/>
    <w:rsid w:val="00552859"/>
    <w:rsid w:val="00564B7C"/>
    <w:rsid w:val="00641004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911FC4"/>
    <w:rsid w:val="00984527"/>
    <w:rsid w:val="00A3036E"/>
    <w:rsid w:val="00A36D7E"/>
    <w:rsid w:val="00A72E4A"/>
    <w:rsid w:val="00AA27C7"/>
    <w:rsid w:val="00B10682"/>
    <w:rsid w:val="00B61062"/>
    <w:rsid w:val="00B64B88"/>
    <w:rsid w:val="00BB30C5"/>
    <w:rsid w:val="00BD360B"/>
    <w:rsid w:val="00C01D20"/>
    <w:rsid w:val="00C668ED"/>
    <w:rsid w:val="00CA6897"/>
    <w:rsid w:val="00D332CB"/>
    <w:rsid w:val="00E47C55"/>
    <w:rsid w:val="00F80BD6"/>
    <w:rsid w:val="00F903B5"/>
    <w:rsid w:val="00FA67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basedOn w:val="DefaultParagraphFont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0C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2688</CharactersWithSpaces>
  <SharedDoc>false</SharedDoc>
  <HLinks>
    <vt:vector size="6" baseType="variant">
      <vt:variant>
        <vt:i4>393231</vt:i4>
      </vt:variant>
      <vt:variant>
        <vt:i4>3407</vt:i4>
      </vt:variant>
      <vt:variant>
        <vt:i4>1025</vt:i4>
      </vt:variant>
      <vt:variant>
        <vt:i4>1</vt:i4>
      </vt:variant>
      <vt:variant>
        <vt:lpwstr>C&amp;G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HP</dc:creator>
  <cp:lastModifiedBy>Copy-editor</cp:lastModifiedBy>
  <cp:revision>2</cp:revision>
  <cp:lastPrinted>2013-05-13T18:46:00Z</cp:lastPrinted>
  <dcterms:created xsi:type="dcterms:W3CDTF">2014-11-20T18:02:00Z</dcterms:created>
  <dcterms:modified xsi:type="dcterms:W3CDTF">2014-11-20T18:02:00Z</dcterms:modified>
</cp:coreProperties>
</file>